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0D7" w:rsidRDefault="002A5CEA">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051D9C">
        <w:rPr>
          <w:rFonts w:ascii="Times New Roman" w:hAnsi="Times New Roman"/>
          <w:b/>
          <w:bCs/>
          <w:color w:val="000000" w:themeColor="text1"/>
          <w:sz w:val="32"/>
          <w:szCs w:val="32"/>
        </w:rPr>
        <w:t>LONG TRƯỜNG</w:t>
      </w:r>
      <w:bookmarkStart w:id="0" w:name="_GoBack"/>
      <w:bookmarkEnd w:id="0"/>
    </w:p>
    <w:p w:rsidR="008910D7" w:rsidRDefault="002A5CEA">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8910D7" w:rsidRDefault="002A5CEA">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8910D7" w:rsidRDefault="002A5CEA">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THỦY LỢI</w:t>
      </w:r>
    </w:p>
    <w:p w:rsidR="008910D7" w:rsidRDefault="002A5CEA">
      <w:pPr>
        <w:pStyle w:val="BodyTextIndent"/>
        <w:spacing w:line="240" w:lineRule="auto"/>
        <w:jc w:val="center"/>
        <w:rPr>
          <w:rFonts w:ascii="Times New Roman" w:hAnsi="Times New Roman" w:cs="Times New Roman"/>
          <w:b/>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i/>
          <w:iCs/>
          <w:color w:val="000000" w:themeColor="text1"/>
          <w:sz w:val="26"/>
          <w:szCs w:val="26"/>
        </w:rPr>
        <w:t>Quyết định số 393/QĐ-UBND ngày 09/02/2023)</w:t>
      </w:r>
    </w:p>
    <w:p w:rsidR="008910D7" w:rsidRDefault="008910D7">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8910D7">
        <w:tc>
          <w:tcPr>
            <w:tcW w:w="894" w:type="dxa"/>
          </w:tcPr>
          <w:p w:rsidR="008910D7" w:rsidRDefault="002A5CEA">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8910D7" w:rsidRDefault="002A5CEA">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8910D7" w:rsidRDefault="002A5CEA">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8910D7">
        <w:trPr>
          <w:trHeight w:val="431"/>
        </w:trPr>
        <w:tc>
          <w:tcPr>
            <w:tcW w:w="894" w:type="dxa"/>
          </w:tcPr>
          <w:p w:rsidR="008910D7" w:rsidRDefault="008910D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8910D7" w:rsidRDefault="002A5CEA">
            <w:pPr>
              <w:rPr>
                <w:rFonts w:cs="Times New Roman"/>
                <w:color w:val="000000" w:themeColor="text1"/>
                <w:sz w:val="28"/>
                <w:szCs w:val="28"/>
              </w:rPr>
            </w:pPr>
            <w:r>
              <w:rPr>
                <w:rFonts w:cs="Times New Roman"/>
                <w:color w:val="000000" w:themeColor="text1"/>
                <w:sz w:val="28"/>
                <w:szCs w:val="28"/>
              </w:rP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tc>
        <w:tc>
          <w:tcPr>
            <w:tcW w:w="2841" w:type="dxa"/>
          </w:tcPr>
          <w:p w:rsidR="008910D7" w:rsidRDefault="002A5CEA">
            <w:pPr>
              <w:pStyle w:val="BodyTextIndent"/>
              <w:widowControl/>
              <w:spacing w:line="240" w:lineRule="auto"/>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8910D7">
        <w:trPr>
          <w:trHeight w:val="431"/>
        </w:trPr>
        <w:tc>
          <w:tcPr>
            <w:tcW w:w="894" w:type="dxa"/>
          </w:tcPr>
          <w:p w:rsidR="008910D7" w:rsidRDefault="008910D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8910D7" w:rsidRDefault="002A5CEA">
            <w:pPr>
              <w:rPr>
                <w:rFonts w:cs="Times New Roman"/>
                <w:color w:val="000000" w:themeColor="text1"/>
                <w:sz w:val="28"/>
                <w:szCs w:val="28"/>
              </w:rPr>
            </w:pPr>
            <w:r>
              <w:rPr>
                <w:rFonts w:cs="Times New Roman"/>
                <w:color w:val="000000" w:themeColor="text1"/>
                <w:sz w:val="28"/>
                <w:szCs w:val="28"/>
              </w:rPr>
              <w:t>Thẩm định, phê duyệt phương án ứng phó thiên tai cho công trình, vùng hạ du đập trong quá trình thi công thuộc thẩm quyền của UBND cấp xã</w:t>
            </w:r>
          </w:p>
        </w:tc>
        <w:tc>
          <w:tcPr>
            <w:tcW w:w="2841" w:type="dxa"/>
          </w:tcPr>
          <w:p w:rsidR="008910D7" w:rsidRDefault="002A5CEA">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8910D7">
        <w:trPr>
          <w:trHeight w:val="431"/>
        </w:trPr>
        <w:tc>
          <w:tcPr>
            <w:tcW w:w="894" w:type="dxa"/>
          </w:tcPr>
          <w:p w:rsidR="008910D7" w:rsidRDefault="008910D7">
            <w:pPr>
              <w:pStyle w:val="BodyTextIndent"/>
              <w:widowControl/>
              <w:numPr>
                <w:ilvl w:val="0"/>
                <w:numId w:val="1"/>
              </w:numPr>
              <w:spacing w:line="240" w:lineRule="auto"/>
              <w:rPr>
                <w:rFonts w:ascii="Times New Roman" w:hAnsi="Times New Roman" w:cs="Times New Roman"/>
                <w:b/>
                <w:bCs/>
                <w:color w:val="000000" w:themeColor="text1"/>
                <w:sz w:val="28"/>
                <w:szCs w:val="28"/>
              </w:rPr>
            </w:pPr>
          </w:p>
        </w:tc>
        <w:tc>
          <w:tcPr>
            <w:tcW w:w="4787" w:type="dxa"/>
            <w:vAlign w:val="center"/>
          </w:tcPr>
          <w:p w:rsidR="008910D7" w:rsidRDefault="002A5CEA">
            <w:pPr>
              <w:rPr>
                <w:rFonts w:cs="Times New Roman"/>
                <w:color w:val="000000" w:themeColor="text1"/>
                <w:sz w:val="28"/>
                <w:szCs w:val="28"/>
              </w:rPr>
            </w:pPr>
            <w:r>
              <w:rPr>
                <w:rFonts w:cs="Times New Roman"/>
                <w:color w:val="000000" w:themeColor="text1"/>
                <w:sz w:val="28"/>
                <w:szCs w:val="28"/>
              </w:rPr>
              <w:t>Thẩm định, phê duyệt phương án ứng phó với tình huống khẩn cấp thuộc thẩm quyền của UBND cấp xã</w:t>
            </w:r>
          </w:p>
        </w:tc>
        <w:tc>
          <w:tcPr>
            <w:tcW w:w="2841" w:type="dxa"/>
          </w:tcPr>
          <w:p w:rsidR="008910D7" w:rsidRDefault="002A5CEA">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bl>
    <w:p w:rsidR="008910D7" w:rsidRDefault="008910D7">
      <w:pPr>
        <w:pStyle w:val="BodyTextIndent"/>
        <w:spacing w:line="240" w:lineRule="auto"/>
        <w:jc w:val="center"/>
        <w:rPr>
          <w:rFonts w:ascii="Times New Roman" w:hAnsi="Times New Roman"/>
          <w:b/>
          <w:bCs/>
          <w:color w:val="002060"/>
          <w:sz w:val="40"/>
          <w:szCs w:val="40"/>
        </w:rPr>
      </w:pPr>
    </w:p>
    <w:p w:rsidR="008910D7" w:rsidRDefault="008910D7"/>
    <w:sectPr w:rsidR="008910D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51D9C"/>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A5CEA"/>
    <w:rsid w:val="002C2F53"/>
    <w:rsid w:val="0033518C"/>
    <w:rsid w:val="003437C2"/>
    <w:rsid w:val="00377186"/>
    <w:rsid w:val="003A1C03"/>
    <w:rsid w:val="00414627"/>
    <w:rsid w:val="00425D63"/>
    <w:rsid w:val="004643D8"/>
    <w:rsid w:val="00497C24"/>
    <w:rsid w:val="004C1C0D"/>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80A4C"/>
    <w:rsid w:val="008910D7"/>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07086"/>
    <w:rsid w:val="00F1115D"/>
    <w:rsid w:val="00F3513C"/>
    <w:rsid w:val="00F465C5"/>
    <w:rsid w:val="00F5180D"/>
    <w:rsid w:val="00F51B21"/>
    <w:rsid w:val="00F51D87"/>
    <w:rsid w:val="00F8455C"/>
    <w:rsid w:val="014200EA"/>
    <w:rsid w:val="03215CDF"/>
    <w:rsid w:val="04577688"/>
    <w:rsid w:val="060E0032"/>
    <w:rsid w:val="077F6CA9"/>
    <w:rsid w:val="083E5CAD"/>
    <w:rsid w:val="08A40A3B"/>
    <w:rsid w:val="08BE63D7"/>
    <w:rsid w:val="0A6F675F"/>
    <w:rsid w:val="0DC42297"/>
    <w:rsid w:val="0F050957"/>
    <w:rsid w:val="0F453709"/>
    <w:rsid w:val="11574FD3"/>
    <w:rsid w:val="13DE6DAA"/>
    <w:rsid w:val="155827D5"/>
    <w:rsid w:val="15602647"/>
    <w:rsid w:val="159959B5"/>
    <w:rsid w:val="16B0397F"/>
    <w:rsid w:val="16DA33A5"/>
    <w:rsid w:val="1AFA723D"/>
    <w:rsid w:val="1C9023B5"/>
    <w:rsid w:val="1CF567EC"/>
    <w:rsid w:val="20881397"/>
    <w:rsid w:val="23103FFF"/>
    <w:rsid w:val="239D3C34"/>
    <w:rsid w:val="24306766"/>
    <w:rsid w:val="246E270F"/>
    <w:rsid w:val="25B8504E"/>
    <w:rsid w:val="26846A33"/>
    <w:rsid w:val="282C68CB"/>
    <w:rsid w:val="284F38AC"/>
    <w:rsid w:val="28B34B66"/>
    <w:rsid w:val="2BDF0087"/>
    <w:rsid w:val="2C693B64"/>
    <w:rsid w:val="2C8905AB"/>
    <w:rsid w:val="2F96321D"/>
    <w:rsid w:val="30411738"/>
    <w:rsid w:val="30724C9D"/>
    <w:rsid w:val="308F02A8"/>
    <w:rsid w:val="31F063DF"/>
    <w:rsid w:val="3206592E"/>
    <w:rsid w:val="328935E2"/>
    <w:rsid w:val="35930400"/>
    <w:rsid w:val="35CF1A76"/>
    <w:rsid w:val="37805CB4"/>
    <w:rsid w:val="37906537"/>
    <w:rsid w:val="37A62957"/>
    <w:rsid w:val="3AA6435D"/>
    <w:rsid w:val="3FE07F49"/>
    <w:rsid w:val="412A00B7"/>
    <w:rsid w:val="43E24368"/>
    <w:rsid w:val="46A13EA7"/>
    <w:rsid w:val="4904040E"/>
    <w:rsid w:val="49385627"/>
    <w:rsid w:val="4B506924"/>
    <w:rsid w:val="4B9942B9"/>
    <w:rsid w:val="4CAF373D"/>
    <w:rsid w:val="4D8C60EC"/>
    <w:rsid w:val="50BB4CF4"/>
    <w:rsid w:val="528A4526"/>
    <w:rsid w:val="5495072A"/>
    <w:rsid w:val="54C41673"/>
    <w:rsid w:val="5775167E"/>
    <w:rsid w:val="5AE8172E"/>
    <w:rsid w:val="5DD662CD"/>
    <w:rsid w:val="5E856BD0"/>
    <w:rsid w:val="5F37180C"/>
    <w:rsid w:val="5F8316F1"/>
    <w:rsid w:val="5FAE5260"/>
    <w:rsid w:val="60BC757C"/>
    <w:rsid w:val="61380D17"/>
    <w:rsid w:val="62DB34C1"/>
    <w:rsid w:val="62E17E4F"/>
    <w:rsid w:val="65556E00"/>
    <w:rsid w:val="672076AF"/>
    <w:rsid w:val="68525941"/>
    <w:rsid w:val="6C686419"/>
    <w:rsid w:val="6D497EBF"/>
    <w:rsid w:val="6DB75DDB"/>
    <w:rsid w:val="6E4D3131"/>
    <w:rsid w:val="6E512007"/>
    <w:rsid w:val="6E666B87"/>
    <w:rsid w:val="6F21606C"/>
    <w:rsid w:val="70786080"/>
    <w:rsid w:val="70B43385"/>
    <w:rsid w:val="7276366C"/>
    <w:rsid w:val="73F65002"/>
    <w:rsid w:val="74344114"/>
    <w:rsid w:val="76A12FDC"/>
    <w:rsid w:val="76ED3C2C"/>
    <w:rsid w:val="7780119C"/>
    <w:rsid w:val="77FC60C8"/>
    <w:rsid w:val="78F46288"/>
    <w:rsid w:val="7A0D0C2E"/>
    <w:rsid w:val="7C2E2799"/>
    <w:rsid w:val="7D4A79E2"/>
    <w:rsid w:val="7D8F71A6"/>
    <w:rsid w:val="7DFD2723"/>
    <w:rsid w:val="7E6D7427"/>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A5DA09-61B1-4594-B866-8D70F8E9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546</Characters>
  <Application>Microsoft Office Word</Application>
  <DocSecurity>0</DocSecurity>
  <Lines>4</Lines>
  <Paragraphs>1</Paragraphs>
  <ScaleCrop>false</ScaleCrop>
  <Company>Microsoft</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