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50" w:rsidRDefault="00DE74E7">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ỦY BAN NHÂN DÂN PHƯỜNG </w:t>
      </w:r>
      <w:r w:rsidR="00AB09EB">
        <w:rPr>
          <w:rFonts w:ascii="Times New Roman" w:hAnsi="Times New Roman"/>
          <w:b/>
          <w:bCs/>
          <w:color w:val="000000" w:themeColor="text1"/>
          <w:sz w:val="32"/>
          <w:szCs w:val="32"/>
        </w:rPr>
        <w:t>LONG TRƯỜNG</w:t>
      </w:r>
      <w:bookmarkStart w:id="0" w:name="_GoBack"/>
      <w:bookmarkEnd w:id="0"/>
    </w:p>
    <w:p w:rsidR="00290950" w:rsidRDefault="00DE74E7">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w:t>
      </w:r>
    </w:p>
    <w:p w:rsidR="00290950" w:rsidRDefault="00DE74E7">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DANH MỤC THỦ TỤC HÀNH CHÍNH</w:t>
      </w:r>
    </w:p>
    <w:p w:rsidR="00290950" w:rsidRDefault="00DE74E7">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LĨNH VỰC CHỨNG THỰC</w:t>
      </w:r>
    </w:p>
    <w:p w:rsidR="00290950" w:rsidRDefault="00DE74E7">
      <w:pPr>
        <w:pStyle w:val="BodyTextIndent"/>
        <w:spacing w:line="240" w:lineRule="auto"/>
        <w:jc w:val="center"/>
        <w:rPr>
          <w:rFonts w:ascii="Times New Roman" w:hAnsi="Times New Roman" w:cs="Times New Roman"/>
          <w:b/>
          <w:bCs/>
          <w:i/>
          <w:iCs/>
          <w:color w:val="000000" w:themeColor="text1"/>
          <w:sz w:val="26"/>
          <w:szCs w:val="26"/>
        </w:rPr>
      </w:pPr>
      <w:r>
        <w:rPr>
          <w:rFonts w:ascii="Times New Roman" w:hAnsi="Times New Roman" w:cs="Times New Roman"/>
          <w:b/>
          <w:i/>
          <w:iCs/>
          <w:color w:val="000000" w:themeColor="text1"/>
          <w:sz w:val="26"/>
          <w:szCs w:val="26"/>
          <w:lang w:val="nl-NL"/>
        </w:rPr>
        <w:t>(</w:t>
      </w:r>
      <w:r>
        <w:rPr>
          <w:rFonts w:ascii="Times New Roman" w:hAnsi="Times New Roman" w:cs="Times New Roman"/>
          <w:b/>
          <w:bCs/>
          <w:i/>
          <w:iCs/>
          <w:color w:val="000000" w:themeColor="text1"/>
          <w:sz w:val="26"/>
          <w:szCs w:val="26"/>
        </w:rPr>
        <w:t>Quyết định số 2103/QĐ-UBND ngày 28/4/2016; Quyết định số 2700/QĐ-UBND ngày 29/6/2018)</w:t>
      </w:r>
    </w:p>
    <w:p w:rsidR="00290950" w:rsidRDefault="00290950">
      <w:pPr>
        <w:pStyle w:val="BodyTextIndent"/>
        <w:spacing w:line="240" w:lineRule="auto"/>
        <w:jc w:val="center"/>
        <w:rPr>
          <w:rFonts w:ascii="Times New Roman" w:hAnsi="Times New Roman" w:cs="Times New Roman"/>
          <w:b/>
          <w:bCs/>
          <w:i/>
          <w:iCs/>
          <w:color w:val="000000" w:themeColor="text1"/>
          <w:sz w:val="28"/>
          <w:szCs w:val="28"/>
        </w:rPr>
      </w:pPr>
    </w:p>
    <w:tbl>
      <w:tblPr>
        <w:tblStyle w:val="TableGrid"/>
        <w:tblW w:w="0" w:type="auto"/>
        <w:tblLayout w:type="fixed"/>
        <w:tblLook w:val="04A0" w:firstRow="1" w:lastRow="0" w:firstColumn="1" w:lastColumn="0" w:noHBand="0" w:noVBand="1"/>
      </w:tblPr>
      <w:tblGrid>
        <w:gridCol w:w="894"/>
        <w:gridCol w:w="4787"/>
        <w:gridCol w:w="2841"/>
      </w:tblGrid>
      <w:tr w:rsidR="00290950">
        <w:tc>
          <w:tcPr>
            <w:tcW w:w="894"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STT</w:t>
            </w:r>
          </w:p>
        </w:tc>
        <w:tc>
          <w:tcPr>
            <w:tcW w:w="4787"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Tên TTHC</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Mã QR</w:t>
            </w:r>
          </w:p>
        </w:tc>
      </w:tr>
      <w:tr w:rsidR="00290950">
        <w:tc>
          <w:tcPr>
            <w:tcW w:w="8522" w:type="dxa"/>
            <w:gridSpan w:val="3"/>
          </w:tcPr>
          <w:p w:rsidR="00290950" w:rsidRDefault="00DE74E7">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Quyết định số 2700/QĐ-UBND ngày 29/6/2018</w:t>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nl-NL"/>
              </w:rPr>
              <w:t>Chứng thực bản sao từ bản chính các giấy tờ, văn bản do cơ quan, tổ chức có thẩm quyền của Việt Nam cấp hoặc chứng nhận</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stretch>
                            <a:fillRect/>
                          </a:stretch>
                        </pic:blipFill>
                        <pic:spPr>
                          <a:xfrm>
                            <a:off x="0" y="0"/>
                            <a:ext cx="1666875" cy="1666875"/>
                          </a:xfrm>
                          <a:prstGeom prst="rect">
                            <a:avLst/>
                          </a:prstGeom>
                          <a:noFill/>
                          <a:ln>
                            <a:noFill/>
                          </a:ln>
                        </pic:spPr>
                      </pic:pic>
                    </a:graphicData>
                  </a:graphic>
                </wp:inline>
              </w:drawing>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sv-SE"/>
              </w:rPr>
              <w:t xml:space="preserve">Chứng thực chữ ký trong các giấy tờ, văn bản (thủ tục này </w:t>
            </w:r>
            <w:r>
              <w:rPr>
                <w:rFonts w:cs="Times New Roman"/>
                <w:color w:val="000000" w:themeColor="text1"/>
                <w:sz w:val="28"/>
                <w:szCs w:val="28"/>
                <w:lang w:val="sv-SE"/>
              </w:rPr>
              <w:t>cũng được áp dụng trong trường hợp chứng thực điểm chỉ khi người yêu cầu chứng thực chữ ký không ký được và trường hợp người yêu cầu chứng thực không thể ký, điểm chỉ được</w:t>
            </w:r>
            <w:r>
              <w:rPr>
                <w:rFonts w:cs="Times New Roman"/>
                <w:bCs/>
                <w:color w:val="000000" w:themeColor="text1"/>
                <w:sz w:val="28"/>
                <w:szCs w:val="28"/>
                <w:lang w:val="sv-SE"/>
              </w:rPr>
              <w:t>)</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a:stretch>
                            <a:fillRect/>
                          </a:stretch>
                        </pic:blipFill>
                        <pic:spPr>
                          <a:xfrm>
                            <a:off x="0" y="0"/>
                            <a:ext cx="1666875" cy="1666875"/>
                          </a:xfrm>
                          <a:prstGeom prst="rect">
                            <a:avLst/>
                          </a:prstGeom>
                          <a:noFill/>
                          <a:ln>
                            <a:noFill/>
                          </a:ln>
                        </pic:spPr>
                      </pic:pic>
                    </a:graphicData>
                  </a:graphic>
                </wp:inline>
              </w:drawing>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pt-BR"/>
              </w:rPr>
              <w:t>Chứng thực chữ ký Giấy bán, cho, tặng xe máy chuyên dùng (áp dụng cả trong trường hợp chứng thực điểm chỉ khi người yêu cầu chứng thực chữ ký không ký được và trường hợp người yêu cầu chứng thực không thể ký, điểm chỉ được)</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rPr>
              <w:drawing>
                <wp:inline distT="0" distB="0" distL="114300" distR="114300">
                  <wp:extent cx="1666875" cy="1666875"/>
                  <wp:effectExtent l="0" t="0" r="9525"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8"/>
                          <a:stretch>
                            <a:fillRect/>
                          </a:stretch>
                        </pic:blipFill>
                        <pic:spPr>
                          <a:xfrm>
                            <a:off x="0" y="0"/>
                            <a:ext cx="1666875" cy="1666875"/>
                          </a:xfrm>
                          <a:prstGeom prst="rect">
                            <a:avLst/>
                          </a:prstGeom>
                          <a:noFill/>
                          <a:ln>
                            <a:noFill/>
                          </a:ln>
                        </pic:spPr>
                      </pic:pic>
                    </a:graphicData>
                  </a:graphic>
                </wp:inline>
              </w:drawing>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nl-NL"/>
              </w:rPr>
              <w:t>Chứng thực chữ ký giấy bán, cho, tặng xe của cá nhân (áp dụng cả trong trường hợp chứng thực điểm chỉ khi người yêu cầu chứng thực chữ ký không ký được và trường hợp người yêu cầu chứng thực không thể ký, điểm chỉ được)</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rPr>
              <w:drawing>
                <wp:inline distT="0" distB="0" distL="114300" distR="114300">
                  <wp:extent cx="1666875" cy="1666875"/>
                  <wp:effectExtent l="0" t="0" r="9525" b="952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9"/>
                          <a:stretch>
                            <a:fillRect/>
                          </a:stretch>
                        </pic:blipFill>
                        <pic:spPr>
                          <a:xfrm>
                            <a:off x="0" y="0"/>
                            <a:ext cx="1666875" cy="1666875"/>
                          </a:xfrm>
                          <a:prstGeom prst="rect">
                            <a:avLst/>
                          </a:prstGeom>
                          <a:noFill/>
                          <a:ln>
                            <a:noFill/>
                          </a:ln>
                        </pic:spPr>
                      </pic:pic>
                    </a:graphicData>
                  </a:graphic>
                </wp:inline>
              </w:drawing>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nl-NL"/>
              </w:rPr>
              <w:t>Chứng thực chữ ký Giấy ủy quyền về việc đứng tên kê khai hưởng chính sách theo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(áp dụng cả trong trường hợp chứng thực điểm chỉ khi người yêu cầu chứng thực chữ ký không ký được và trường hợp người yêu cầu chứng thực không thể ký, điểm chỉ được)</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rPr>
              <w:drawing>
                <wp:inline distT="0" distB="0" distL="114300" distR="114300">
                  <wp:extent cx="1666875" cy="1666875"/>
                  <wp:effectExtent l="0" t="0" r="9525" b="952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pic:cNvPicPr>
                        </pic:nvPicPr>
                        <pic:blipFill>
                          <a:blip r:embed="rId10"/>
                          <a:stretch>
                            <a:fillRect/>
                          </a:stretch>
                        </pic:blipFill>
                        <pic:spPr>
                          <a:xfrm>
                            <a:off x="0" y="0"/>
                            <a:ext cx="1666875" cy="1666875"/>
                          </a:xfrm>
                          <a:prstGeom prst="rect">
                            <a:avLst/>
                          </a:prstGeom>
                          <a:noFill/>
                          <a:ln>
                            <a:noFill/>
                          </a:ln>
                        </pic:spPr>
                      </pic:pic>
                    </a:graphicData>
                  </a:graphic>
                </wp:inline>
              </w:drawing>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nl-NL"/>
              </w:rPr>
              <w:t>Chứng thực di chúc</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1666875" cy="1666875"/>
                          </a:xfrm>
                          <a:prstGeom prst="rect">
                            <a:avLst/>
                          </a:prstGeom>
                          <a:noFill/>
                          <a:ln>
                            <a:noFill/>
                          </a:ln>
                        </pic:spPr>
                      </pic:pic>
                    </a:graphicData>
                  </a:graphic>
                </wp:inline>
              </w:drawing>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sv-SE"/>
              </w:rPr>
              <w:t>Chứng thực văn bản từ chối nhận di sản là động sản</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stretch>
                            <a:fillRect/>
                          </a:stretch>
                        </pic:blipFill>
                        <pic:spPr>
                          <a:xfrm>
                            <a:off x="0" y="0"/>
                            <a:ext cx="1666875" cy="1666875"/>
                          </a:xfrm>
                          <a:prstGeom prst="rect">
                            <a:avLst/>
                          </a:prstGeom>
                          <a:noFill/>
                          <a:ln>
                            <a:noFill/>
                          </a:ln>
                        </pic:spPr>
                      </pic:pic>
                    </a:graphicData>
                  </a:graphic>
                </wp:inline>
              </w:drawing>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nl-NL"/>
              </w:rPr>
              <w:t>Chứng thực việc sửa đổi, bổ sung, hủy bỏ hợp đồng, giao dịch</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1666875" cy="1666875"/>
                          </a:xfrm>
                          <a:prstGeom prst="rect">
                            <a:avLst/>
                          </a:prstGeom>
                          <a:noFill/>
                          <a:ln>
                            <a:noFill/>
                          </a:ln>
                        </pic:spPr>
                      </pic:pic>
                    </a:graphicData>
                  </a:graphic>
                </wp:inline>
              </w:drawing>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sv-SE"/>
              </w:rPr>
              <w:t>Sửa lỗi sai sót trong hợp đồng, giao dịch đã được chứng thực</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1666875" cy="1666875"/>
                          </a:xfrm>
                          <a:prstGeom prst="rect">
                            <a:avLst/>
                          </a:prstGeom>
                          <a:noFill/>
                          <a:ln>
                            <a:noFill/>
                          </a:ln>
                        </pic:spPr>
                      </pic:pic>
                    </a:graphicData>
                  </a:graphic>
                </wp:inline>
              </w:drawing>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color w:val="000000" w:themeColor="text1"/>
                <w:sz w:val="28"/>
                <w:szCs w:val="28"/>
              </w:rPr>
            </w:pPr>
            <w:r>
              <w:rPr>
                <w:rFonts w:cs="Times New Roman"/>
                <w:bCs/>
                <w:color w:val="000000" w:themeColor="text1"/>
                <w:sz w:val="28"/>
                <w:szCs w:val="28"/>
                <w:lang w:val="sv-SE"/>
              </w:rPr>
              <w:t>Cấp bản sao có chứng thực từ bản chính hợp đồng, giao dịch đã được chứng thực</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1666875" cy="1666875"/>
                          </a:xfrm>
                          <a:prstGeom prst="rect">
                            <a:avLst/>
                          </a:prstGeom>
                          <a:noFill/>
                          <a:ln>
                            <a:noFill/>
                          </a:ln>
                        </pic:spPr>
                      </pic:pic>
                    </a:graphicData>
                  </a:graphic>
                </wp:inline>
              </w:drawing>
            </w:r>
          </w:p>
        </w:tc>
      </w:tr>
      <w:tr w:rsidR="00290950">
        <w:tc>
          <w:tcPr>
            <w:tcW w:w="8522" w:type="dxa"/>
            <w:gridSpan w:val="3"/>
          </w:tcPr>
          <w:p w:rsidR="00290950" w:rsidRDefault="00DE74E7">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Quyết định số 2103/QĐ-UBND ngày 28/4/2016</w:t>
            </w:r>
          </w:p>
        </w:tc>
      </w:tr>
      <w:tr w:rsidR="00290950">
        <w:tc>
          <w:tcPr>
            <w:tcW w:w="894" w:type="dxa"/>
          </w:tcPr>
          <w:p w:rsidR="00290950" w:rsidRDefault="00290950">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290950" w:rsidRDefault="00DE74E7">
            <w:pPr>
              <w:tabs>
                <w:tab w:val="left" w:pos="2430"/>
              </w:tabs>
              <w:spacing w:before="120"/>
              <w:rPr>
                <w:rFonts w:cs="Times New Roman"/>
                <w:bCs/>
                <w:color w:val="000000" w:themeColor="text1"/>
                <w:sz w:val="28"/>
                <w:szCs w:val="28"/>
              </w:rPr>
            </w:pPr>
            <w:r>
              <w:rPr>
                <w:rFonts w:cs="Times New Roman"/>
                <w:color w:val="000000" w:themeColor="text1"/>
                <w:sz w:val="28"/>
                <w:szCs w:val="28"/>
                <w:lang w:val="nl-NL"/>
              </w:rPr>
              <w:t>Cấp bản sao từ sổ gốc</w:t>
            </w:r>
          </w:p>
        </w:tc>
        <w:tc>
          <w:tcPr>
            <w:tcW w:w="2841" w:type="dxa"/>
          </w:tcPr>
          <w:p w:rsidR="00290950" w:rsidRDefault="00DE74E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1666875" cy="1666875"/>
                          </a:xfrm>
                          <a:prstGeom prst="rect">
                            <a:avLst/>
                          </a:prstGeom>
                          <a:noFill/>
                          <a:ln>
                            <a:noFill/>
                          </a:ln>
                        </pic:spPr>
                      </pic:pic>
                    </a:graphicData>
                  </a:graphic>
                </wp:inline>
              </w:drawing>
            </w:r>
          </w:p>
        </w:tc>
      </w:tr>
    </w:tbl>
    <w:p w:rsidR="00290950" w:rsidRDefault="00290950">
      <w:pPr>
        <w:pStyle w:val="BodyTextIndent"/>
        <w:spacing w:line="240" w:lineRule="auto"/>
        <w:jc w:val="center"/>
        <w:rPr>
          <w:rFonts w:ascii="Times New Roman" w:hAnsi="Times New Roman"/>
          <w:b/>
          <w:bCs/>
          <w:color w:val="002060"/>
          <w:sz w:val="40"/>
          <w:szCs w:val="40"/>
        </w:rPr>
      </w:pPr>
    </w:p>
    <w:p w:rsidR="00290950" w:rsidRDefault="00290950"/>
    <w:sectPr w:rsidR="0029095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nArial">
    <w:altName w:val="Segoe Print"/>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F970"/>
    <w:multiLevelType w:val="singleLevel"/>
    <w:tmpl w:val="DEBBF97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79E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90950"/>
    <w:rsid w:val="002C2F53"/>
    <w:rsid w:val="0033518C"/>
    <w:rsid w:val="003437C2"/>
    <w:rsid w:val="00377186"/>
    <w:rsid w:val="003A1C03"/>
    <w:rsid w:val="00414627"/>
    <w:rsid w:val="00425D63"/>
    <w:rsid w:val="00453927"/>
    <w:rsid w:val="004643D8"/>
    <w:rsid w:val="00497C24"/>
    <w:rsid w:val="004C7BA5"/>
    <w:rsid w:val="004E7628"/>
    <w:rsid w:val="004F48F2"/>
    <w:rsid w:val="005149B1"/>
    <w:rsid w:val="005647F2"/>
    <w:rsid w:val="005662D1"/>
    <w:rsid w:val="00573A09"/>
    <w:rsid w:val="005A4526"/>
    <w:rsid w:val="005C1B16"/>
    <w:rsid w:val="005E0BB5"/>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B09EB"/>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DE74E7"/>
    <w:rsid w:val="00E64C21"/>
    <w:rsid w:val="00EC24C6"/>
    <w:rsid w:val="00EF2933"/>
    <w:rsid w:val="00F05146"/>
    <w:rsid w:val="00F1115D"/>
    <w:rsid w:val="00F1491E"/>
    <w:rsid w:val="00F3513C"/>
    <w:rsid w:val="00F465C5"/>
    <w:rsid w:val="00F5180D"/>
    <w:rsid w:val="00F51B21"/>
    <w:rsid w:val="00F51D87"/>
    <w:rsid w:val="00F8455C"/>
    <w:rsid w:val="075471A7"/>
    <w:rsid w:val="077F6CA9"/>
    <w:rsid w:val="083E5CAD"/>
    <w:rsid w:val="08A40A3B"/>
    <w:rsid w:val="0F453709"/>
    <w:rsid w:val="11574FD3"/>
    <w:rsid w:val="155827D5"/>
    <w:rsid w:val="15602647"/>
    <w:rsid w:val="159959B5"/>
    <w:rsid w:val="16B0397F"/>
    <w:rsid w:val="16DA33A5"/>
    <w:rsid w:val="179A4105"/>
    <w:rsid w:val="1AFA723D"/>
    <w:rsid w:val="1C9023B5"/>
    <w:rsid w:val="1CF567EC"/>
    <w:rsid w:val="1F2A5E36"/>
    <w:rsid w:val="20881397"/>
    <w:rsid w:val="23103FFF"/>
    <w:rsid w:val="239D3C34"/>
    <w:rsid w:val="246E270F"/>
    <w:rsid w:val="28B34B66"/>
    <w:rsid w:val="298A4FC0"/>
    <w:rsid w:val="29BB6A04"/>
    <w:rsid w:val="2BDF0087"/>
    <w:rsid w:val="2F96321D"/>
    <w:rsid w:val="30411738"/>
    <w:rsid w:val="308F02A8"/>
    <w:rsid w:val="328935E2"/>
    <w:rsid w:val="37906537"/>
    <w:rsid w:val="37A62957"/>
    <w:rsid w:val="3AA6435D"/>
    <w:rsid w:val="3FE07F49"/>
    <w:rsid w:val="46A13EA7"/>
    <w:rsid w:val="4904040E"/>
    <w:rsid w:val="4B9942B9"/>
    <w:rsid w:val="4CAF373D"/>
    <w:rsid w:val="50BB4CF4"/>
    <w:rsid w:val="528A4526"/>
    <w:rsid w:val="53DA7BA8"/>
    <w:rsid w:val="54C41673"/>
    <w:rsid w:val="5AE8172E"/>
    <w:rsid w:val="5E856BD0"/>
    <w:rsid w:val="5F37180C"/>
    <w:rsid w:val="5F8316F1"/>
    <w:rsid w:val="5FAE5260"/>
    <w:rsid w:val="611A24D4"/>
    <w:rsid w:val="62DB34C1"/>
    <w:rsid w:val="62E17E4F"/>
    <w:rsid w:val="62E804BB"/>
    <w:rsid w:val="65556E00"/>
    <w:rsid w:val="672076AF"/>
    <w:rsid w:val="68525941"/>
    <w:rsid w:val="6D497EBF"/>
    <w:rsid w:val="6DB75DDB"/>
    <w:rsid w:val="6E4D3131"/>
    <w:rsid w:val="6E666B87"/>
    <w:rsid w:val="73F65002"/>
    <w:rsid w:val="77FC60C8"/>
    <w:rsid w:val="7A0D0C2E"/>
    <w:rsid w:val="7D4A79E2"/>
    <w:rsid w:val="7D8F71A6"/>
    <w:rsid w:val="7DFD2723"/>
    <w:rsid w:val="7F85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CF54FF-601A-4D83-87BD-ED457392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line="360" w:lineRule="auto"/>
      <w:ind w:left="720" w:hanging="720"/>
      <w:jc w:val="both"/>
    </w:pPr>
    <w:rPr>
      <w:rFonts w:ascii=".VnArial" w:hAnsi=".VnArial"/>
    </w:rPr>
  </w:style>
  <w:style w:type="character" w:styleId="Hyperlink">
    <w:name w:val="Hyperlink"/>
    <w:uiPriority w:val="99"/>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Gincch0pt">
    <w:name w:val="Tiêu đề #1 + Giãn cách 0 pt"/>
    <w:qFormat/>
    <w:rPr>
      <w:rFonts w:ascii="Times New Roman" w:eastAsia="Times New Roman" w:hAnsi="Times New Roman" w:cs="Times New Roman"/>
      <w:b/>
      <w:bCs/>
      <w:color w:val="000000"/>
      <w:spacing w:val="-10"/>
      <w:w w:val="100"/>
      <w:position w:val="0"/>
      <w:sz w:val="26"/>
      <w:szCs w:val="26"/>
      <w:u w:val="singl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282</Words>
  <Characters>1608</Characters>
  <Application>Microsoft Office Word</Application>
  <DocSecurity>0</DocSecurity>
  <Lines>13</Lines>
  <Paragraphs>3</Paragraphs>
  <ScaleCrop>false</ScaleCrop>
  <Company>Microsoft</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PV</dc:creator>
  <cp:lastModifiedBy>Admin</cp:lastModifiedBy>
  <cp:revision>6</cp:revision>
  <dcterms:created xsi:type="dcterms:W3CDTF">2025-01-03T03:27:00Z</dcterms:created>
  <dcterms:modified xsi:type="dcterms:W3CDTF">2025-02-26T06:42:00Z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